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E54" w:rsidRDefault="00423E54" w:rsidP="00310B68">
      <w:pPr>
        <w:rPr>
          <w:lang w:val="de-DE"/>
        </w:rPr>
      </w:pPr>
      <w:bookmarkStart w:id="0" w:name="_GoBack"/>
      <w:bookmarkEnd w:id="0"/>
    </w:p>
    <w:p w:rsidR="004A4906" w:rsidRDefault="004A4906" w:rsidP="00310B68">
      <w:pPr>
        <w:rPr>
          <w:lang w:val="de-DE"/>
        </w:rPr>
      </w:pPr>
    </w:p>
    <w:p w:rsidR="004A4906" w:rsidRPr="0080438A" w:rsidRDefault="004A4906" w:rsidP="004A4906">
      <w:pPr>
        <w:rPr>
          <w:rFonts w:cs="Arial"/>
        </w:rPr>
      </w:pPr>
    </w:p>
    <w:p w:rsidR="004A4906" w:rsidRPr="0080438A" w:rsidRDefault="004A4906" w:rsidP="004A4906">
      <w:pPr>
        <w:rPr>
          <w:rFonts w:cs="Arial"/>
        </w:rPr>
      </w:pPr>
    </w:p>
    <w:p w:rsidR="004A4906" w:rsidRPr="0080438A" w:rsidRDefault="004A4906" w:rsidP="004A4906">
      <w:pPr>
        <w:rPr>
          <w:rFonts w:cs="Arial"/>
        </w:rPr>
      </w:pPr>
    </w:p>
    <w:p w:rsidR="004A4906" w:rsidRPr="0080438A" w:rsidRDefault="004A4906" w:rsidP="004A4906">
      <w:pPr>
        <w:rPr>
          <w:rFonts w:cs="Arial"/>
          <w:b/>
        </w:rPr>
      </w:pPr>
    </w:p>
    <w:p w:rsidR="004A4906" w:rsidRPr="004A4906" w:rsidRDefault="004A4906" w:rsidP="004A4906">
      <w:pPr>
        <w:tabs>
          <w:tab w:val="left" w:pos="1843"/>
          <w:tab w:val="left" w:pos="4536"/>
        </w:tabs>
        <w:rPr>
          <w:rFonts w:cs="Arial"/>
          <w:b/>
          <w:lang w:val="de-DE"/>
        </w:rPr>
      </w:pPr>
      <w:r w:rsidRPr="004A4906">
        <w:rPr>
          <w:rFonts w:cs="Arial"/>
          <w:b/>
          <w:lang w:val="de-DE"/>
        </w:rPr>
        <w:t>Lerneinheit</w:t>
      </w:r>
      <w:r w:rsidRPr="004A4906">
        <w:rPr>
          <w:rFonts w:cs="Arial"/>
          <w:b/>
          <w:lang w:val="de-DE"/>
        </w:rPr>
        <w:tab/>
      </w:r>
      <w:r w:rsidRPr="004A4906">
        <w:rPr>
          <w:rFonts w:cs="Arial"/>
          <w:b/>
          <w:lang w:val="de-DE"/>
        </w:rPr>
        <w:tab/>
      </w:r>
      <w:r>
        <w:rPr>
          <w:rFonts w:cs="Arial"/>
          <w:b/>
          <w:lang w:val="de-DE"/>
        </w:rPr>
        <w:t>Umstieg von S7 Klassik nach TIA 12/13</w:t>
      </w:r>
    </w:p>
    <w:p w:rsidR="004A4906" w:rsidRPr="004A4906" w:rsidRDefault="004A4906" w:rsidP="004A4906">
      <w:pPr>
        <w:tabs>
          <w:tab w:val="left" w:pos="1843"/>
          <w:tab w:val="left" w:pos="4536"/>
        </w:tabs>
        <w:rPr>
          <w:rFonts w:cs="Arial"/>
          <w:b/>
          <w:lang w:val="de-DE"/>
        </w:rPr>
      </w:pPr>
      <w:r w:rsidRPr="004A4906">
        <w:rPr>
          <w:rFonts w:cs="Arial"/>
          <w:b/>
          <w:lang w:val="de-DE"/>
        </w:rPr>
        <w:tab/>
      </w:r>
      <w:r w:rsidRPr="004A4906">
        <w:rPr>
          <w:rFonts w:cs="Arial"/>
          <w:b/>
          <w:lang w:val="de-DE"/>
        </w:rPr>
        <w:tab/>
      </w:r>
    </w:p>
    <w:p w:rsidR="004A4906" w:rsidRPr="004A4906" w:rsidRDefault="004A4906" w:rsidP="004A4906">
      <w:pPr>
        <w:tabs>
          <w:tab w:val="left" w:pos="1843"/>
          <w:tab w:val="left" w:pos="5670"/>
        </w:tabs>
        <w:rPr>
          <w:rFonts w:cs="Arial"/>
          <w:lang w:val="de-DE"/>
        </w:rPr>
      </w:pPr>
    </w:p>
    <w:p w:rsidR="004A4906" w:rsidRPr="004A4906" w:rsidRDefault="004A4906" w:rsidP="004A4906">
      <w:pPr>
        <w:tabs>
          <w:tab w:val="left" w:pos="1843"/>
          <w:tab w:val="left" w:pos="5670"/>
        </w:tabs>
        <w:rPr>
          <w:rFonts w:cs="Arial"/>
          <w:lang w:val="de-DE"/>
        </w:rPr>
      </w:pPr>
    </w:p>
    <w:p w:rsidR="004A4906" w:rsidRPr="004A4906" w:rsidRDefault="004A4906" w:rsidP="004A4906">
      <w:pPr>
        <w:tabs>
          <w:tab w:val="left" w:pos="1843"/>
          <w:tab w:val="left" w:pos="5670"/>
        </w:tabs>
        <w:rPr>
          <w:rFonts w:cs="Arial"/>
          <w:lang w:val="de-DE"/>
        </w:rPr>
      </w:pPr>
    </w:p>
    <w:p w:rsidR="004A4906" w:rsidRPr="004A4906" w:rsidRDefault="004A4906" w:rsidP="004A4906">
      <w:pPr>
        <w:tabs>
          <w:tab w:val="left" w:pos="1843"/>
          <w:tab w:val="left" w:pos="5670"/>
        </w:tabs>
        <w:rPr>
          <w:rFonts w:cs="Arial"/>
          <w:b/>
          <w:lang w:val="de-DE"/>
        </w:rPr>
      </w:pPr>
      <w:r w:rsidRPr="004A4906">
        <w:rPr>
          <w:rFonts w:cs="Arial"/>
          <w:b/>
          <w:lang w:val="de-DE"/>
        </w:rPr>
        <w:t>Inhaltsübersicht</w:t>
      </w:r>
    </w:p>
    <w:p w:rsidR="004A4906" w:rsidRPr="004A4906" w:rsidRDefault="004A4906" w:rsidP="004A4906">
      <w:pPr>
        <w:tabs>
          <w:tab w:val="left" w:pos="1843"/>
          <w:tab w:val="left" w:pos="5670"/>
        </w:tabs>
        <w:rPr>
          <w:rFonts w:cs="Arial"/>
          <w:lang w:val="de-DE"/>
        </w:rPr>
      </w:pPr>
    </w:p>
    <w:p w:rsidR="004A4906" w:rsidRPr="004A4906" w:rsidRDefault="004A4906" w:rsidP="004A4906">
      <w:pPr>
        <w:tabs>
          <w:tab w:val="left" w:pos="1843"/>
          <w:tab w:val="left" w:pos="4536"/>
        </w:tabs>
        <w:rPr>
          <w:rFonts w:cs="Arial"/>
          <w:lang w:val="de-DE"/>
        </w:rPr>
      </w:pPr>
      <w:r w:rsidRPr="004A4906">
        <w:rPr>
          <w:rFonts w:cs="Arial"/>
          <w:lang w:val="de-DE"/>
        </w:rPr>
        <w:tab/>
      </w:r>
      <w:r w:rsidRPr="004A4906">
        <w:rPr>
          <w:rFonts w:cs="Arial"/>
          <w:lang w:val="de-DE"/>
        </w:rPr>
        <w:tab/>
      </w:r>
      <w:r>
        <w:rPr>
          <w:rFonts w:cs="Arial"/>
          <w:lang w:val="de-DE"/>
        </w:rPr>
        <w:t>S7-300 Steuerungen unter TIA projektieren</w:t>
      </w:r>
    </w:p>
    <w:p w:rsidR="004A4906" w:rsidRPr="004A4906" w:rsidRDefault="004A4906" w:rsidP="004A4906">
      <w:pPr>
        <w:tabs>
          <w:tab w:val="left" w:pos="1843"/>
          <w:tab w:val="left" w:pos="4536"/>
        </w:tabs>
        <w:rPr>
          <w:rFonts w:cs="Arial"/>
          <w:lang w:val="de-DE"/>
        </w:rPr>
      </w:pPr>
      <w:r w:rsidRPr="004A4906">
        <w:rPr>
          <w:rFonts w:cs="Arial"/>
          <w:lang w:val="de-DE"/>
        </w:rPr>
        <w:tab/>
      </w:r>
      <w:r w:rsidRPr="004A4906">
        <w:rPr>
          <w:rFonts w:cs="Arial"/>
          <w:lang w:val="de-DE"/>
        </w:rPr>
        <w:tab/>
      </w:r>
      <w:r>
        <w:rPr>
          <w:rFonts w:cs="Arial"/>
          <w:lang w:val="de-DE"/>
        </w:rPr>
        <w:t>und in Betrieb zu nehmen</w:t>
      </w:r>
    </w:p>
    <w:p w:rsidR="004A4906" w:rsidRPr="004A4906" w:rsidRDefault="004A4906" w:rsidP="004A4906">
      <w:pPr>
        <w:tabs>
          <w:tab w:val="left" w:pos="1843"/>
          <w:tab w:val="left" w:pos="4536"/>
        </w:tabs>
        <w:rPr>
          <w:rFonts w:cs="Arial"/>
          <w:lang w:val="de-DE"/>
        </w:rPr>
      </w:pPr>
      <w:r w:rsidRPr="004A4906">
        <w:rPr>
          <w:rFonts w:cs="Arial"/>
          <w:lang w:val="de-DE"/>
        </w:rPr>
        <w:tab/>
      </w:r>
      <w:r w:rsidRPr="004A4906">
        <w:rPr>
          <w:rFonts w:cs="Arial"/>
          <w:lang w:val="de-DE"/>
        </w:rPr>
        <w:tab/>
      </w:r>
    </w:p>
    <w:p w:rsidR="004A4906" w:rsidRPr="004A4906" w:rsidRDefault="004A4906" w:rsidP="004A4906">
      <w:pPr>
        <w:tabs>
          <w:tab w:val="left" w:pos="1843"/>
          <w:tab w:val="left" w:pos="4536"/>
        </w:tabs>
        <w:rPr>
          <w:rFonts w:cs="Arial"/>
          <w:lang w:val="de-DE"/>
        </w:rPr>
      </w:pPr>
      <w:r w:rsidRPr="004A4906">
        <w:rPr>
          <w:rFonts w:cs="Arial"/>
          <w:lang w:val="de-DE"/>
        </w:rPr>
        <w:tab/>
      </w:r>
      <w:r w:rsidRPr="004A4906">
        <w:rPr>
          <w:rFonts w:cs="Arial"/>
          <w:lang w:val="de-DE"/>
        </w:rPr>
        <w:tab/>
      </w:r>
    </w:p>
    <w:p w:rsidR="004A4906" w:rsidRPr="004A4906" w:rsidRDefault="004A4906" w:rsidP="004A4906">
      <w:pPr>
        <w:tabs>
          <w:tab w:val="left" w:pos="1843"/>
          <w:tab w:val="left" w:pos="4536"/>
        </w:tabs>
        <w:rPr>
          <w:rFonts w:cs="Arial"/>
          <w:lang w:val="de-DE"/>
        </w:rPr>
      </w:pPr>
    </w:p>
    <w:p w:rsidR="004A4906" w:rsidRPr="004A4906" w:rsidRDefault="004A4906" w:rsidP="004A4906">
      <w:pPr>
        <w:tabs>
          <w:tab w:val="left" w:pos="1843"/>
          <w:tab w:val="left" w:pos="4536"/>
        </w:tabs>
        <w:rPr>
          <w:rFonts w:cs="Arial"/>
          <w:lang w:val="de-DE"/>
        </w:rPr>
      </w:pPr>
    </w:p>
    <w:p w:rsidR="004A4906" w:rsidRPr="004A4906" w:rsidRDefault="004A4906" w:rsidP="004A4906">
      <w:pPr>
        <w:rPr>
          <w:rFonts w:cs="Arial"/>
          <w:lang w:val="de-DE"/>
        </w:rPr>
      </w:pPr>
    </w:p>
    <w:p w:rsidR="004A4906" w:rsidRPr="004A4906" w:rsidRDefault="004A4906" w:rsidP="004A4906">
      <w:pPr>
        <w:rPr>
          <w:rFonts w:cs="Arial"/>
          <w:lang w:val="de-DE"/>
        </w:rPr>
      </w:pPr>
    </w:p>
    <w:p w:rsidR="004A4906" w:rsidRPr="004A4906" w:rsidRDefault="004A4906" w:rsidP="004A4906">
      <w:pPr>
        <w:rPr>
          <w:rFonts w:cs="Arial"/>
          <w:b/>
          <w:lang w:val="de-DE"/>
        </w:rPr>
      </w:pPr>
      <w:r w:rsidRPr="004A4906">
        <w:rPr>
          <w:rFonts w:cs="Arial"/>
          <w:b/>
          <w:lang w:val="de-DE"/>
        </w:rPr>
        <w:t>Aufgabe</w:t>
      </w:r>
    </w:p>
    <w:p w:rsidR="004A4906" w:rsidRPr="004A4906" w:rsidRDefault="004A4906" w:rsidP="004A4906">
      <w:pPr>
        <w:rPr>
          <w:rFonts w:cs="Arial"/>
          <w:lang w:val="de-DE"/>
        </w:rPr>
      </w:pPr>
    </w:p>
    <w:p w:rsidR="004A4906" w:rsidRPr="004A4906" w:rsidRDefault="004A4906" w:rsidP="004A4906">
      <w:pPr>
        <w:tabs>
          <w:tab w:val="left" w:pos="1985"/>
        </w:tabs>
        <w:rPr>
          <w:rFonts w:cs="Arial"/>
          <w:lang w:val="de-DE"/>
        </w:rPr>
      </w:pPr>
      <w:r w:rsidRPr="004A4906">
        <w:rPr>
          <w:rFonts w:cs="Arial"/>
          <w:lang w:val="de-DE"/>
        </w:rPr>
        <w:t>Erstellen Sie</w:t>
      </w:r>
      <w:r>
        <w:rPr>
          <w:rFonts w:cs="Arial"/>
          <w:lang w:val="de-DE"/>
        </w:rPr>
        <w:t xml:space="preserve"> mit dem TIA Portal die Hardwarekonfiguration einer S7-300 Steuerung und erstellen Sie ein lauffähiges SPS Programm für eine Schleifring-Anlaufsteuerung.</w:t>
      </w:r>
    </w:p>
    <w:p w:rsidR="004A4906" w:rsidRPr="004A4906" w:rsidRDefault="004A4906" w:rsidP="004A4906">
      <w:pPr>
        <w:tabs>
          <w:tab w:val="left" w:pos="1985"/>
        </w:tabs>
        <w:rPr>
          <w:rFonts w:cs="Arial"/>
          <w:lang w:val="de-DE"/>
        </w:rPr>
      </w:pPr>
    </w:p>
    <w:p w:rsidR="004A4906" w:rsidRPr="004A4906" w:rsidRDefault="00972E51" w:rsidP="004A4906">
      <w:pPr>
        <w:tabs>
          <w:tab w:val="left" w:pos="1985"/>
        </w:tabs>
        <w:rPr>
          <w:rFonts w:cs="Arial"/>
          <w:lang w:val="de-DE"/>
        </w:rPr>
      </w:pPr>
      <w:r>
        <w:rPr>
          <w:rFonts w:cs="Arial"/>
          <w:lang w:val="de-DE"/>
        </w:rPr>
        <w:t>Erstellen Sie die PLC Variablenliste (Symbolik) und den</w:t>
      </w:r>
      <w:r w:rsidR="004A4906" w:rsidRPr="004A4906">
        <w:rPr>
          <w:rFonts w:cs="Arial"/>
          <w:lang w:val="de-DE"/>
        </w:rPr>
        <w:t xml:space="preserve"> Funktionsplan.</w:t>
      </w:r>
    </w:p>
    <w:p w:rsidR="004A4906" w:rsidRPr="004A4906" w:rsidRDefault="00972E51" w:rsidP="004A4906">
      <w:pPr>
        <w:rPr>
          <w:rFonts w:cs="Arial"/>
          <w:lang w:val="de-DE"/>
        </w:rPr>
      </w:pPr>
      <w:r>
        <w:rPr>
          <w:rFonts w:cs="Arial"/>
          <w:lang w:val="de-DE"/>
        </w:rPr>
        <w:t>Testen Sie anschließend das</w:t>
      </w:r>
      <w:r w:rsidR="004A4906" w:rsidRPr="004A4906">
        <w:rPr>
          <w:rFonts w:cs="Arial"/>
          <w:lang w:val="de-DE"/>
        </w:rPr>
        <w:t xml:space="preserve"> </w:t>
      </w:r>
      <w:r>
        <w:rPr>
          <w:rFonts w:cs="Arial"/>
          <w:lang w:val="de-DE"/>
        </w:rPr>
        <w:t>Ergebnis in der Steuerung</w:t>
      </w:r>
      <w:r w:rsidR="004A4906" w:rsidRPr="004A4906">
        <w:rPr>
          <w:rFonts w:cs="Arial"/>
          <w:lang w:val="de-DE"/>
        </w:rPr>
        <w:t>.</w:t>
      </w:r>
    </w:p>
    <w:p w:rsidR="00972E51" w:rsidRDefault="00972E51">
      <w:pPr>
        <w:rPr>
          <w:rFonts w:cs="Arial"/>
          <w:lang w:val="de-DE"/>
        </w:rPr>
      </w:pPr>
      <w:r>
        <w:rPr>
          <w:rFonts w:cs="Arial"/>
          <w:lang w:val="de-DE"/>
        </w:rPr>
        <w:br w:type="page"/>
      </w:r>
    </w:p>
    <w:p w:rsidR="00972E51" w:rsidRPr="00481D2D" w:rsidRDefault="00972E51" w:rsidP="00972E51">
      <w:pPr>
        <w:rPr>
          <w:b/>
          <w:lang w:val="de-DE"/>
        </w:rPr>
      </w:pPr>
    </w:p>
    <w:p w:rsidR="00972E51" w:rsidRPr="00972E51" w:rsidRDefault="00972E51" w:rsidP="00972E51">
      <w:pPr>
        <w:spacing w:after="240"/>
        <w:rPr>
          <w:lang w:val="de-DE"/>
        </w:rPr>
      </w:pPr>
      <w:r w:rsidRPr="00972E51">
        <w:rPr>
          <w:b/>
          <w:lang w:val="de-DE"/>
        </w:rPr>
        <w:t>Funktionsbeschreibung:</w:t>
      </w:r>
    </w:p>
    <w:p w:rsidR="00972E51" w:rsidRPr="00972E51" w:rsidRDefault="00972E51" w:rsidP="00972E51">
      <w:pPr>
        <w:rPr>
          <w:lang w:val="de-DE"/>
        </w:rPr>
      </w:pPr>
    </w:p>
    <w:p w:rsidR="00972E51" w:rsidRPr="00972E51" w:rsidRDefault="00972E51" w:rsidP="00972E51">
      <w:pPr>
        <w:rPr>
          <w:lang w:val="de-DE"/>
        </w:rPr>
      </w:pPr>
      <w:r w:rsidRPr="00972E51">
        <w:rPr>
          <w:lang w:val="de-DE"/>
        </w:rPr>
        <w:t xml:space="preserve">Der Anlauf eines Drehstrom - Asynchronmotors mit Schleifringläufer erfolgt über Läuferwiderstände in 3 Stufen. </w:t>
      </w:r>
    </w:p>
    <w:p w:rsidR="00972E51" w:rsidRPr="00972E51" w:rsidRDefault="00972E51" w:rsidP="00972E51">
      <w:pPr>
        <w:rPr>
          <w:lang w:val="de-DE"/>
        </w:rPr>
      </w:pPr>
    </w:p>
    <w:p w:rsidR="00972E51" w:rsidRPr="00972E51" w:rsidRDefault="00972E51" w:rsidP="00972E51">
      <w:pPr>
        <w:rPr>
          <w:lang w:val="de-DE"/>
        </w:rPr>
      </w:pPr>
      <w:r w:rsidRPr="00972E51">
        <w:rPr>
          <w:lang w:val="de-DE"/>
        </w:rPr>
        <w:t>Wird der Tasters -S1 (NO) betätigt läuft der Motor mit den drei Vorgeschalteten Läuferwiderständen R1/R2 und R3 an.</w:t>
      </w:r>
    </w:p>
    <w:p w:rsidR="00972E51" w:rsidRPr="00972E51" w:rsidRDefault="00972E51" w:rsidP="00972E51">
      <w:pPr>
        <w:rPr>
          <w:lang w:val="de-DE"/>
        </w:rPr>
      </w:pPr>
    </w:p>
    <w:p w:rsidR="00972E51" w:rsidRPr="00972E51" w:rsidRDefault="00972E51" w:rsidP="00972E51">
      <w:pPr>
        <w:rPr>
          <w:lang w:val="de-DE"/>
        </w:rPr>
      </w:pPr>
      <w:r w:rsidRPr="00972E51">
        <w:rPr>
          <w:lang w:val="de-DE"/>
        </w:rPr>
        <w:t>Die Schütze K2/K3 und K4 überbrücken automatisch jeweils nach Ablauf einer Verzögerungszeit die Widerstände R1/R2 und R3.</w:t>
      </w:r>
    </w:p>
    <w:p w:rsidR="00972E51" w:rsidRPr="00972E51" w:rsidRDefault="00972E51" w:rsidP="00972E51">
      <w:pPr>
        <w:rPr>
          <w:lang w:val="de-DE"/>
        </w:rPr>
      </w:pPr>
    </w:p>
    <w:p w:rsidR="00972E51" w:rsidRPr="00972E51" w:rsidRDefault="00972E51" w:rsidP="00972E51">
      <w:pPr>
        <w:rPr>
          <w:lang w:val="de-DE"/>
        </w:rPr>
      </w:pPr>
      <w:r w:rsidRPr="00972E51">
        <w:rPr>
          <w:lang w:val="de-DE"/>
        </w:rPr>
        <w:t>Hat der Schütz K4 angezogen ist der Läufer kurzgeschlossen, der Motor läuft nun im Nennbetrieb.</w:t>
      </w:r>
    </w:p>
    <w:p w:rsidR="00972E51" w:rsidRPr="00972E51" w:rsidRDefault="00972E51" w:rsidP="00972E51">
      <w:pPr>
        <w:rPr>
          <w:lang w:val="de-DE"/>
        </w:rPr>
      </w:pPr>
    </w:p>
    <w:p w:rsidR="00972E51" w:rsidRPr="00972E51" w:rsidRDefault="00972E51" w:rsidP="00972E51">
      <w:pPr>
        <w:rPr>
          <w:lang w:val="de-DE"/>
        </w:rPr>
      </w:pPr>
      <w:r w:rsidRPr="00972E51">
        <w:rPr>
          <w:lang w:val="de-DE"/>
        </w:rPr>
        <w:t>Bei Betätigung des Tasters -S0 (NC) wird die Steuerung in den Ruhestand versetzt.</w:t>
      </w:r>
    </w:p>
    <w:p w:rsidR="00972E51" w:rsidRPr="00972E51" w:rsidRDefault="00972E51" w:rsidP="00972E51">
      <w:pPr>
        <w:rPr>
          <w:lang w:val="de-DE"/>
        </w:rPr>
      </w:pPr>
    </w:p>
    <w:p w:rsidR="00972E51" w:rsidRPr="00972E51" w:rsidRDefault="00972E51" w:rsidP="00972E51">
      <w:pPr>
        <w:rPr>
          <w:lang w:val="de-DE"/>
        </w:rPr>
      </w:pPr>
      <w:r w:rsidRPr="00972E51">
        <w:rPr>
          <w:lang w:val="de-DE"/>
        </w:rPr>
        <w:t xml:space="preserve">Spricht das Überstromrelais -F2 an (NO) wird die Steuerung ebenfalls in den Ruhestand </w:t>
      </w:r>
    </w:p>
    <w:p w:rsidR="00972E51" w:rsidRDefault="00972E51" w:rsidP="00972E51">
      <w:r>
        <w:t>versetzt.</w:t>
      </w:r>
    </w:p>
    <w:p w:rsidR="00972E51" w:rsidRDefault="00972E51" w:rsidP="00972E51"/>
    <w:p w:rsidR="00972E51" w:rsidRDefault="00972E51" w:rsidP="00972E51"/>
    <w:p w:rsidR="00972E51" w:rsidRDefault="00972E51" w:rsidP="00972E51">
      <w:r>
        <w:rPr>
          <w:b/>
        </w:rPr>
        <w:t>Technologieschema:</w:t>
      </w:r>
    </w:p>
    <w:p w:rsidR="00972E51" w:rsidRDefault="00972E51" w:rsidP="00972E51"/>
    <w:p w:rsidR="00972E51" w:rsidRDefault="00972E51" w:rsidP="00972E51"/>
    <w:p w:rsidR="00972E51" w:rsidRDefault="00972E51" w:rsidP="00972E51"/>
    <w:p w:rsidR="00972E51" w:rsidRDefault="00972E51" w:rsidP="00972E51">
      <w:pPr>
        <w:jc w:val="center"/>
      </w:pPr>
      <w:r>
        <w:rPr>
          <w:sz w:val="20"/>
        </w:rPr>
        <w:object w:dxaOrig="4292" w:dyaOrig="2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95pt;height:274.25pt" o:ole="">
            <v:imagedata r:id="rId9" o:title=""/>
          </v:shape>
          <o:OLEObject Type="Embed" ProgID="Sketch" ShapeID="_x0000_i1025" DrawAspect="Content" ObjectID="_1502206574" r:id="rId10"/>
        </w:object>
      </w:r>
    </w:p>
    <w:p w:rsidR="00972E51" w:rsidRDefault="00972E51" w:rsidP="00972E51"/>
    <w:p w:rsidR="00972E51" w:rsidRDefault="00972E51" w:rsidP="00972E51"/>
    <w:p w:rsidR="00972E51" w:rsidRDefault="00972E51" w:rsidP="00972E51">
      <w:r>
        <w:br w:type="page"/>
      </w:r>
    </w:p>
    <w:p w:rsidR="00481D2D" w:rsidRDefault="00481D2D" w:rsidP="004A4906">
      <w:pPr>
        <w:rPr>
          <w:rFonts w:cs="Arial"/>
          <w:lang w:val="de-DE"/>
        </w:rPr>
      </w:pPr>
    </w:p>
    <w:p w:rsidR="00481D2D" w:rsidRDefault="00481D2D" w:rsidP="004A4906">
      <w:pPr>
        <w:rPr>
          <w:rFonts w:cs="Arial"/>
          <w:lang w:val="de-DE"/>
        </w:rPr>
      </w:pPr>
      <w:r>
        <w:rPr>
          <w:rFonts w:cs="Arial"/>
          <w:lang w:val="de-DE"/>
        </w:rPr>
        <w:t>Online Verbindung zur CPU:</w:t>
      </w:r>
    </w:p>
    <w:p w:rsidR="00481D2D" w:rsidRDefault="00481D2D" w:rsidP="004A4906">
      <w:pPr>
        <w:rPr>
          <w:rFonts w:cs="Arial"/>
          <w:lang w:val="de-DE"/>
        </w:rPr>
      </w:pPr>
    </w:p>
    <w:p w:rsidR="00481D2D" w:rsidRDefault="00481D2D" w:rsidP="004A4906">
      <w:pPr>
        <w:rPr>
          <w:lang w:val="de-DE"/>
        </w:rPr>
      </w:pPr>
      <w:r>
        <w:rPr>
          <w:noProof/>
          <w:lang w:val="de-DE" w:eastAsia="de-DE"/>
        </w:rPr>
        <w:drawing>
          <wp:inline distT="0" distB="0" distL="0" distR="0" wp14:anchorId="7B41FFCB" wp14:editId="2EB93D55">
            <wp:extent cx="3038475" cy="5114925"/>
            <wp:effectExtent l="0" t="0" r="9525" b="9525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511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1D2D" w:rsidRDefault="00481D2D">
      <w:pPr>
        <w:rPr>
          <w:lang w:val="de-DE"/>
        </w:rPr>
      </w:pPr>
      <w:r>
        <w:rPr>
          <w:lang w:val="de-DE"/>
        </w:rPr>
        <w:br w:type="page"/>
      </w:r>
    </w:p>
    <w:p w:rsidR="00481D2D" w:rsidRDefault="00481D2D" w:rsidP="004A4906">
      <w:pPr>
        <w:rPr>
          <w:lang w:val="de-DE"/>
        </w:rPr>
      </w:pPr>
    </w:p>
    <w:p w:rsidR="00481D2D" w:rsidRDefault="00481D2D" w:rsidP="004A4906">
      <w:pPr>
        <w:rPr>
          <w:lang w:val="de-DE"/>
        </w:rPr>
      </w:pPr>
    </w:p>
    <w:p w:rsidR="00481D2D" w:rsidRDefault="00481D2D" w:rsidP="004A4906">
      <w:pPr>
        <w:rPr>
          <w:lang w:val="de-DE"/>
        </w:rPr>
      </w:pPr>
    </w:p>
    <w:p w:rsidR="00481D2D" w:rsidRDefault="00481D2D" w:rsidP="004A4906">
      <w:pPr>
        <w:rPr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957580</wp:posOffset>
                </wp:positionH>
                <wp:positionV relativeFrom="paragraph">
                  <wp:posOffset>1882140</wp:posOffset>
                </wp:positionV>
                <wp:extent cx="771525" cy="1104900"/>
                <wp:effectExtent l="38100" t="38100" r="28575" b="19050"/>
                <wp:wrapNone/>
                <wp:docPr id="11" name="Gerade Verbindung mit Pfei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71525" cy="110490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1" o:spid="_x0000_s1026" type="#_x0000_t32" style="position:absolute;margin-left:75.4pt;margin-top:148.2pt;width:60.75pt;height:87pt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" strokecolor="black [3213]" strokeweight="3pt">
                <v:stroke endarrow="open"/>
              </v:shape>
            </w:pict>
          </mc:Fallback>
        </mc:AlternateContent>
      </w:r>
      <w:r>
        <w:rPr>
          <w:noProof/>
          <w:lang w:val="de-DE" w:eastAsia="de-DE"/>
        </w:rPr>
        <w:drawing>
          <wp:inline distT="0" distB="0" distL="0" distR="0" wp14:anchorId="642BE85E" wp14:editId="1EDA3831">
            <wp:extent cx="2638425" cy="2638425"/>
            <wp:effectExtent l="0" t="0" r="9525" b="9525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1D2D" w:rsidRDefault="00481D2D" w:rsidP="004A4906">
      <w:pPr>
        <w:rPr>
          <w:lang w:val="de-DE"/>
        </w:rPr>
      </w:pPr>
    </w:p>
    <w:p w:rsidR="00481D2D" w:rsidRDefault="00481D2D" w:rsidP="004A4906">
      <w:pPr>
        <w:rPr>
          <w:lang w:val="de-DE"/>
        </w:rPr>
      </w:pPr>
    </w:p>
    <w:p w:rsidR="00481D2D" w:rsidRDefault="00481D2D" w:rsidP="004A4906">
      <w:pPr>
        <w:rPr>
          <w:lang w:val="de-DE"/>
        </w:rPr>
      </w:pPr>
    </w:p>
    <w:p w:rsidR="00481D2D" w:rsidRDefault="00481D2D" w:rsidP="004A4906">
      <w:pPr>
        <w:rPr>
          <w:lang w:val="de-DE"/>
        </w:rPr>
      </w:pPr>
      <w:r>
        <w:rPr>
          <w:lang w:val="de-DE"/>
        </w:rPr>
        <w:t>Einstellung der Ethernet Adresse an der Steuerung.</w:t>
      </w:r>
    </w:p>
    <w:p w:rsidR="00481D2D" w:rsidRDefault="00481D2D" w:rsidP="004A4906">
      <w:pPr>
        <w:rPr>
          <w:lang w:val="de-DE"/>
        </w:rPr>
      </w:pPr>
      <w:r>
        <w:rPr>
          <w:lang w:val="de-DE"/>
        </w:rPr>
        <w:t>Voraussetzung der PC hat die IP Adresse 192.168.0.1 / 255.255.255.0 als statische IP Adresse eingestellt.</w:t>
      </w:r>
    </w:p>
    <w:p w:rsidR="00481D2D" w:rsidRDefault="00481D2D" w:rsidP="004A4906">
      <w:pPr>
        <w:rPr>
          <w:lang w:val="de-DE"/>
        </w:rPr>
      </w:pPr>
      <w:r>
        <w:rPr>
          <w:lang w:val="de-DE"/>
        </w:rPr>
        <w:t>Die IP kann nicht auf DHCP stehen da die CPU nicht als DHCP Server fungieren kann.</w:t>
      </w:r>
    </w:p>
    <w:p w:rsidR="007C195A" w:rsidRDefault="007C195A" w:rsidP="004A4906">
      <w:pPr>
        <w:rPr>
          <w:lang w:val="de-DE"/>
        </w:rPr>
      </w:pPr>
    </w:p>
    <w:p w:rsidR="007C195A" w:rsidRDefault="007C195A" w:rsidP="004A4906">
      <w:pPr>
        <w:rPr>
          <w:lang w:val="de-DE"/>
        </w:rPr>
      </w:pPr>
      <w:r>
        <w:rPr>
          <w:noProof/>
          <w:lang w:val="de-DE" w:eastAsia="de-DE"/>
        </w:rPr>
        <w:drawing>
          <wp:inline distT="0" distB="0" distL="0" distR="0" wp14:anchorId="2286E4E5" wp14:editId="2C07EBDA">
            <wp:extent cx="4429125" cy="3701050"/>
            <wp:effectExtent l="0" t="0" r="0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370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195A" w:rsidRDefault="007C195A" w:rsidP="004A4906">
      <w:pPr>
        <w:rPr>
          <w:lang w:val="de-DE"/>
        </w:rPr>
      </w:pPr>
    </w:p>
    <w:p w:rsidR="007C195A" w:rsidRDefault="007C195A">
      <w:pPr>
        <w:rPr>
          <w:lang w:val="de-DE"/>
        </w:rPr>
      </w:pPr>
      <w:r>
        <w:rPr>
          <w:lang w:val="de-DE"/>
        </w:rPr>
        <w:br w:type="page"/>
      </w:r>
    </w:p>
    <w:p w:rsidR="007C195A" w:rsidRDefault="007C195A" w:rsidP="004A4906">
      <w:pPr>
        <w:rPr>
          <w:lang w:val="de-DE"/>
        </w:rPr>
      </w:pPr>
    </w:p>
    <w:p w:rsidR="008E1774" w:rsidRDefault="008E1774" w:rsidP="004A4906">
      <w:pPr>
        <w:rPr>
          <w:lang w:val="de-DE"/>
        </w:rPr>
      </w:pPr>
      <w:r>
        <w:rPr>
          <w:lang w:val="de-DE"/>
        </w:rPr>
        <w:t>Jetzt kann die eigentliche online Verbindung hergestellt werden:</w:t>
      </w:r>
    </w:p>
    <w:p w:rsidR="008E1774" w:rsidRDefault="008E1774" w:rsidP="004A4906">
      <w:pPr>
        <w:rPr>
          <w:lang w:val="de-DE"/>
        </w:rPr>
      </w:pPr>
      <w:r>
        <w:rPr>
          <w:noProof/>
          <w:lang w:val="de-DE" w:eastAsia="de-DE"/>
        </w:rPr>
        <w:drawing>
          <wp:inline distT="0" distB="0" distL="0" distR="0" wp14:anchorId="5ED5572A" wp14:editId="397DDB72">
            <wp:extent cx="1238250" cy="342900"/>
            <wp:effectExtent l="0" t="0" r="0" b="0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1774" w:rsidRDefault="008E1774" w:rsidP="004A4906">
      <w:pPr>
        <w:rPr>
          <w:lang w:val="de-DE"/>
        </w:rPr>
      </w:pPr>
    </w:p>
    <w:p w:rsidR="008E1774" w:rsidRDefault="008E1774" w:rsidP="004A4906">
      <w:pPr>
        <w:rPr>
          <w:lang w:val="de-DE"/>
        </w:rPr>
      </w:pPr>
      <w:r>
        <w:rPr>
          <w:noProof/>
          <w:lang w:val="de-DE" w:eastAsia="de-DE"/>
        </w:rPr>
        <w:drawing>
          <wp:inline distT="0" distB="0" distL="0" distR="0" wp14:anchorId="033B43CC" wp14:editId="72624A64">
            <wp:extent cx="5761355" cy="2858014"/>
            <wp:effectExtent l="0" t="0" r="0" b="0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1355" cy="2858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1774" w:rsidRDefault="008E1774" w:rsidP="004A4906">
      <w:pPr>
        <w:rPr>
          <w:lang w:val="de-DE"/>
        </w:rPr>
      </w:pPr>
    </w:p>
    <w:p w:rsidR="008E1774" w:rsidRDefault="008E1774" w:rsidP="004A4906">
      <w:pPr>
        <w:rPr>
          <w:lang w:val="de-DE"/>
        </w:rPr>
      </w:pPr>
      <w:r>
        <w:rPr>
          <w:noProof/>
          <w:lang w:val="de-DE" w:eastAsia="de-DE"/>
        </w:rPr>
        <w:drawing>
          <wp:inline distT="0" distB="0" distL="0" distR="0" wp14:anchorId="185AC2F1" wp14:editId="3D065968">
            <wp:extent cx="5362575" cy="4527344"/>
            <wp:effectExtent l="0" t="0" r="0" b="6985"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61393" cy="4526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1774" w:rsidRDefault="008E1774">
      <w:pPr>
        <w:rPr>
          <w:lang w:val="de-DE"/>
        </w:rPr>
      </w:pPr>
      <w:r>
        <w:rPr>
          <w:lang w:val="de-DE"/>
        </w:rPr>
        <w:br w:type="page"/>
      </w:r>
    </w:p>
    <w:p w:rsidR="008E1774" w:rsidRDefault="008E1774" w:rsidP="004A4906">
      <w:pPr>
        <w:rPr>
          <w:lang w:val="de-DE"/>
        </w:rPr>
      </w:pPr>
    </w:p>
    <w:p w:rsidR="008E1774" w:rsidRDefault="008E1774" w:rsidP="004A4906">
      <w:pPr>
        <w:rPr>
          <w:lang w:val="de-DE"/>
        </w:rPr>
      </w:pPr>
      <w:r>
        <w:rPr>
          <w:lang w:val="de-DE"/>
        </w:rPr>
        <w:t xml:space="preserve">Nach dem die Profinet Verbindung zur CPU steht können </w:t>
      </w:r>
      <w:r w:rsidR="007F3388">
        <w:rPr>
          <w:lang w:val="de-DE"/>
        </w:rPr>
        <w:t xml:space="preserve">alle </w:t>
      </w:r>
      <w:r>
        <w:rPr>
          <w:lang w:val="de-DE"/>
        </w:rPr>
        <w:t>Programmbausteine in die CPU übertragen werden:</w:t>
      </w:r>
    </w:p>
    <w:p w:rsidR="008E1774" w:rsidRDefault="008E1774" w:rsidP="004A4906">
      <w:pPr>
        <w:rPr>
          <w:lang w:val="de-DE"/>
        </w:rPr>
      </w:pPr>
    </w:p>
    <w:p w:rsidR="008E1774" w:rsidRDefault="008E1774" w:rsidP="004A4906">
      <w:pPr>
        <w:rPr>
          <w:lang w:val="de-DE"/>
        </w:rPr>
      </w:pPr>
      <w:r>
        <w:rPr>
          <w:noProof/>
          <w:lang w:val="de-DE" w:eastAsia="de-DE"/>
        </w:rPr>
        <w:drawing>
          <wp:inline distT="0" distB="0" distL="0" distR="0" wp14:anchorId="4B90C6AB" wp14:editId="60F11EC6">
            <wp:extent cx="5761355" cy="2586668"/>
            <wp:effectExtent l="0" t="0" r="0" b="4445"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1355" cy="2586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3388" w:rsidRDefault="007F3388" w:rsidP="004A4906">
      <w:pPr>
        <w:rPr>
          <w:lang w:val="de-DE"/>
        </w:rPr>
      </w:pPr>
    </w:p>
    <w:p w:rsidR="007F3388" w:rsidRDefault="007F3388" w:rsidP="004A4906">
      <w:pPr>
        <w:rPr>
          <w:lang w:val="de-DE"/>
        </w:rPr>
      </w:pPr>
    </w:p>
    <w:p w:rsidR="008E1774" w:rsidRDefault="008E1774" w:rsidP="004A4906">
      <w:pPr>
        <w:rPr>
          <w:lang w:val="de-DE"/>
        </w:rPr>
      </w:pPr>
    </w:p>
    <w:p w:rsidR="007F3388" w:rsidRDefault="007F3388">
      <w:pPr>
        <w:rPr>
          <w:lang w:val="de-DE"/>
        </w:rPr>
      </w:pPr>
      <w:r>
        <w:rPr>
          <w:lang w:val="de-DE"/>
        </w:rPr>
        <w:t>Wurden alle Programmbausteine übertragen und sind online offline identisch wird dies am grünen Punkt angezeigt.</w:t>
      </w:r>
    </w:p>
    <w:p w:rsidR="007F3388" w:rsidRDefault="007F3388">
      <w:pPr>
        <w:rPr>
          <w:lang w:val="de-DE"/>
        </w:rPr>
      </w:pPr>
    </w:p>
    <w:p w:rsidR="007F3388" w:rsidRDefault="007F3388">
      <w:pPr>
        <w:rPr>
          <w:lang w:val="de-DE"/>
        </w:rPr>
      </w:pPr>
      <w:r w:rsidRPr="007F3388">
        <w:rPr>
          <w:noProof/>
          <w:lang w:val="de-DE" w:eastAsia="de-DE"/>
        </w:rPr>
        <w:t xml:space="preserve"> </w:t>
      </w:r>
      <w:r>
        <w:rPr>
          <w:noProof/>
          <w:lang w:val="de-DE" w:eastAsia="de-DE"/>
        </w:rPr>
        <w:drawing>
          <wp:inline distT="0" distB="0" distL="0" distR="0" wp14:anchorId="6E17C28A" wp14:editId="2EE2FECD">
            <wp:extent cx="3419475" cy="914400"/>
            <wp:effectExtent l="0" t="0" r="9525" b="0"/>
            <wp:docPr id="27" name="Grafi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de-DE"/>
        </w:rPr>
        <w:br w:type="page"/>
      </w:r>
    </w:p>
    <w:p w:rsidR="007F3388" w:rsidRDefault="007F3388" w:rsidP="007F3388">
      <w:pPr>
        <w:rPr>
          <w:rFonts w:cs="Arial"/>
          <w:lang w:val="de-DE"/>
        </w:rPr>
      </w:pPr>
    </w:p>
    <w:p w:rsidR="007F3388" w:rsidRDefault="007F3388" w:rsidP="007F3388">
      <w:pPr>
        <w:rPr>
          <w:rFonts w:cs="Arial"/>
          <w:lang w:val="de-DE"/>
        </w:rPr>
      </w:pPr>
    </w:p>
    <w:p w:rsidR="007F3388" w:rsidRDefault="007F3388" w:rsidP="007F3388">
      <w:pPr>
        <w:rPr>
          <w:rFonts w:cs="Arial"/>
          <w:lang w:val="de-DE"/>
        </w:rPr>
      </w:pPr>
      <w:r>
        <w:rPr>
          <w:rFonts w:cs="Arial"/>
          <w:lang w:val="de-DE"/>
        </w:rPr>
        <w:t>PLC Variablenliste (ehem. Symbolik):</w:t>
      </w:r>
    </w:p>
    <w:p w:rsidR="007F3388" w:rsidRDefault="007F3388" w:rsidP="007F3388">
      <w:pPr>
        <w:rPr>
          <w:rFonts w:cs="Arial"/>
          <w:lang w:val="de-DE"/>
        </w:rPr>
      </w:pPr>
    </w:p>
    <w:p w:rsidR="007F3388" w:rsidRDefault="007F3388" w:rsidP="004A4906">
      <w:pPr>
        <w:rPr>
          <w:rFonts w:cs="Arial"/>
          <w:lang w:val="de-DE"/>
        </w:rPr>
      </w:pPr>
      <w:r>
        <w:rPr>
          <w:noProof/>
          <w:lang w:val="de-DE" w:eastAsia="de-DE"/>
        </w:rPr>
        <w:drawing>
          <wp:inline distT="0" distB="0" distL="0" distR="0" wp14:anchorId="457FE647" wp14:editId="56B1F8E6">
            <wp:extent cx="4152900" cy="2419350"/>
            <wp:effectExtent l="0" t="0" r="0" b="0"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3388" w:rsidRDefault="007F3388" w:rsidP="004A4906">
      <w:pPr>
        <w:rPr>
          <w:rFonts w:cs="Arial"/>
          <w:lang w:val="de-DE"/>
        </w:rPr>
      </w:pPr>
    </w:p>
    <w:p w:rsidR="007F3388" w:rsidRDefault="007F3388" w:rsidP="004A4906">
      <w:pPr>
        <w:rPr>
          <w:rFonts w:cs="Arial"/>
          <w:lang w:val="de-DE"/>
        </w:rPr>
      </w:pPr>
    </w:p>
    <w:p w:rsidR="007F3388" w:rsidRDefault="007F3388" w:rsidP="007F3388">
      <w:pPr>
        <w:rPr>
          <w:lang w:val="de-DE"/>
        </w:rPr>
      </w:pPr>
      <w:r>
        <w:rPr>
          <w:lang w:val="de-DE"/>
        </w:rPr>
        <w:t>Forcetabelle (ehem. Variabletabelle):</w:t>
      </w:r>
    </w:p>
    <w:p w:rsidR="007F3388" w:rsidRDefault="007F3388" w:rsidP="007F3388">
      <w:pPr>
        <w:rPr>
          <w:lang w:val="de-DE"/>
        </w:rPr>
      </w:pPr>
    </w:p>
    <w:p w:rsidR="007F3388" w:rsidRDefault="007F3388" w:rsidP="007F3388">
      <w:pPr>
        <w:rPr>
          <w:lang w:val="de-DE"/>
        </w:rPr>
      </w:pPr>
      <w:r>
        <w:rPr>
          <w:noProof/>
          <w:lang w:val="de-DE" w:eastAsia="de-DE"/>
        </w:rPr>
        <w:drawing>
          <wp:inline distT="0" distB="0" distL="0" distR="0" wp14:anchorId="6483CB19" wp14:editId="2F137332">
            <wp:extent cx="5133975" cy="942975"/>
            <wp:effectExtent l="0" t="0" r="9525" b="9525"/>
            <wp:docPr id="26" name="Grafi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1774" w:rsidRDefault="007F3388" w:rsidP="004A4906">
      <w:pPr>
        <w:rPr>
          <w:rFonts w:cs="Arial"/>
          <w:lang w:val="de-DE"/>
        </w:rPr>
      </w:pPr>
      <w:r w:rsidRPr="004A4906">
        <w:rPr>
          <w:rFonts w:cs="Arial"/>
          <w:lang w:val="de-DE"/>
        </w:rPr>
        <w:br w:type="page"/>
      </w:r>
    </w:p>
    <w:p w:rsidR="007F3388" w:rsidRDefault="007F3388" w:rsidP="004A4906">
      <w:pPr>
        <w:rPr>
          <w:rFonts w:cs="Arial"/>
          <w:lang w:val="de-DE"/>
        </w:rPr>
      </w:pPr>
    </w:p>
    <w:p w:rsidR="007F3388" w:rsidRDefault="007F3388" w:rsidP="004A4906">
      <w:pPr>
        <w:rPr>
          <w:rFonts w:cs="Arial"/>
          <w:lang w:val="de-DE"/>
        </w:rPr>
      </w:pPr>
    </w:p>
    <w:p w:rsidR="007F3388" w:rsidRDefault="007F3388" w:rsidP="004A4906">
      <w:pPr>
        <w:rPr>
          <w:rFonts w:cs="Arial"/>
          <w:lang w:val="de-DE"/>
        </w:rPr>
      </w:pPr>
      <w:r>
        <w:rPr>
          <w:rFonts w:cs="Arial"/>
          <w:lang w:val="de-DE"/>
        </w:rPr>
        <w:t>OB1:</w:t>
      </w:r>
    </w:p>
    <w:p w:rsidR="007F3388" w:rsidRDefault="007F3388" w:rsidP="004A4906">
      <w:pPr>
        <w:rPr>
          <w:rFonts w:cs="Arial"/>
          <w:lang w:val="de-DE"/>
        </w:rPr>
      </w:pPr>
    </w:p>
    <w:p w:rsidR="007F3388" w:rsidRDefault="007F3388" w:rsidP="004A4906">
      <w:pPr>
        <w:rPr>
          <w:rFonts w:cs="Arial"/>
          <w:lang w:val="de-DE"/>
        </w:rPr>
      </w:pPr>
      <w:r>
        <w:rPr>
          <w:noProof/>
          <w:lang w:val="de-DE" w:eastAsia="de-DE"/>
        </w:rPr>
        <w:drawing>
          <wp:inline distT="0" distB="0" distL="0" distR="0" wp14:anchorId="546CEA20" wp14:editId="564B7D69">
            <wp:extent cx="4486275" cy="3790950"/>
            <wp:effectExtent l="0" t="0" r="9525" b="0"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3388" w:rsidRDefault="007F3388" w:rsidP="004A4906">
      <w:pPr>
        <w:rPr>
          <w:rFonts w:cs="Arial"/>
          <w:lang w:val="de-DE"/>
        </w:rPr>
      </w:pPr>
    </w:p>
    <w:p w:rsidR="007F3388" w:rsidRDefault="007F3388">
      <w:pPr>
        <w:rPr>
          <w:rFonts w:cs="Arial"/>
          <w:lang w:val="de-DE"/>
        </w:rPr>
      </w:pPr>
      <w:r>
        <w:rPr>
          <w:rFonts w:cs="Arial"/>
          <w:lang w:val="de-DE"/>
        </w:rPr>
        <w:br w:type="page"/>
      </w:r>
    </w:p>
    <w:p w:rsidR="007F3388" w:rsidRDefault="007F3388" w:rsidP="004A4906">
      <w:pPr>
        <w:rPr>
          <w:rFonts w:cs="Arial"/>
          <w:lang w:val="de-DE"/>
        </w:rPr>
      </w:pPr>
    </w:p>
    <w:p w:rsidR="007F3388" w:rsidRDefault="007F3388" w:rsidP="004A4906">
      <w:pPr>
        <w:rPr>
          <w:rFonts w:cs="Arial"/>
          <w:lang w:val="de-DE"/>
        </w:rPr>
      </w:pPr>
      <w:r>
        <w:rPr>
          <w:rFonts w:cs="Arial"/>
          <w:lang w:val="de-DE"/>
        </w:rPr>
        <w:t>FC1:</w:t>
      </w:r>
    </w:p>
    <w:p w:rsidR="007F3388" w:rsidRDefault="007F3388" w:rsidP="004A4906">
      <w:pPr>
        <w:rPr>
          <w:rFonts w:cs="Arial"/>
          <w:lang w:val="de-DE"/>
        </w:rPr>
      </w:pPr>
      <w:r>
        <w:rPr>
          <w:noProof/>
          <w:lang w:val="de-DE" w:eastAsia="de-DE"/>
        </w:rPr>
        <w:drawing>
          <wp:inline distT="0" distB="0" distL="0" distR="0" wp14:anchorId="699C099F" wp14:editId="5244E711">
            <wp:extent cx="5761355" cy="6099466"/>
            <wp:effectExtent l="0" t="0" r="0" b="0"/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61355" cy="6099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3388" w:rsidRDefault="007F3388">
      <w:pPr>
        <w:rPr>
          <w:rFonts w:cs="Arial"/>
          <w:lang w:val="de-DE"/>
        </w:rPr>
      </w:pPr>
      <w:r>
        <w:rPr>
          <w:rFonts w:cs="Arial"/>
          <w:lang w:val="de-DE"/>
        </w:rPr>
        <w:br w:type="page"/>
      </w:r>
    </w:p>
    <w:p w:rsidR="007F3388" w:rsidRDefault="007F3388" w:rsidP="004A4906">
      <w:pPr>
        <w:rPr>
          <w:rFonts w:cs="Arial"/>
          <w:lang w:val="de-DE"/>
        </w:rPr>
      </w:pPr>
    </w:p>
    <w:p w:rsidR="007F3388" w:rsidRDefault="007F3388" w:rsidP="004A4906">
      <w:pPr>
        <w:rPr>
          <w:rFonts w:cs="Arial"/>
          <w:lang w:val="de-DE"/>
        </w:rPr>
      </w:pPr>
      <w:r>
        <w:rPr>
          <w:noProof/>
          <w:lang w:val="de-DE" w:eastAsia="de-DE"/>
        </w:rPr>
        <w:drawing>
          <wp:inline distT="0" distB="0" distL="0" distR="0" wp14:anchorId="2EC673F2" wp14:editId="2B9C1C2E">
            <wp:extent cx="5761355" cy="5591075"/>
            <wp:effectExtent l="0" t="0" r="0" b="0"/>
            <wp:docPr id="21" name="Grafi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61355" cy="559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3388" w:rsidRDefault="007F3388">
      <w:pPr>
        <w:rPr>
          <w:rFonts w:cs="Arial"/>
          <w:lang w:val="de-DE"/>
        </w:rPr>
      </w:pPr>
      <w:r>
        <w:rPr>
          <w:rFonts w:cs="Arial"/>
          <w:lang w:val="de-DE"/>
        </w:rPr>
        <w:br w:type="page"/>
      </w:r>
    </w:p>
    <w:p w:rsidR="007F3388" w:rsidRDefault="007F3388" w:rsidP="004A4906">
      <w:pPr>
        <w:rPr>
          <w:rFonts w:cs="Arial"/>
          <w:lang w:val="de-DE"/>
        </w:rPr>
      </w:pPr>
    </w:p>
    <w:p w:rsidR="007F3388" w:rsidRDefault="007F3388" w:rsidP="004A4906">
      <w:pPr>
        <w:rPr>
          <w:rFonts w:cs="Arial"/>
          <w:lang w:val="de-DE"/>
        </w:rPr>
      </w:pPr>
      <w:r>
        <w:rPr>
          <w:noProof/>
          <w:lang w:val="de-DE" w:eastAsia="de-DE"/>
        </w:rPr>
        <w:drawing>
          <wp:inline distT="0" distB="0" distL="0" distR="0" wp14:anchorId="7D31D874" wp14:editId="157C9C0B">
            <wp:extent cx="5761355" cy="3936048"/>
            <wp:effectExtent l="0" t="0" r="0" b="7620"/>
            <wp:docPr id="23" name="Grafi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61355" cy="3936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3388" w:rsidRDefault="007F3388" w:rsidP="004A4906">
      <w:pPr>
        <w:rPr>
          <w:rFonts w:cs="Arial"/>
          <w:lang w:val="de-DE"/>
        </w:rPr>
      </w:pPr>
    </w:p>
    <w:p w:rsidR="007F3388" w:rsidRDefault="007F3388" w:rsidP="004A4906">
      <w:pPr>
        <w:rPr>
          <w:rFonts w:cs="Arial"/>
          <w:lang w:val="de-DE"/>
        </w:rPr>
      </w:pPr>
    </w:p>
    <w:p w:rsidR="007F3388" w:rsidRDefault="007F3388" w:rsidP="004A4906">
      <w:pPr>
        <w:rPr>
          <w:rFonts w:cs="Arial"/>
          <w:lang w:val="de-DE"/>
        </w:rPr>
      </w:pPr>
      <w:r>
        <w:rPr>
          <w:rFonts w:cs="Arial"/>
          <w:lang w:val="de-DE"/>
        </w:rPr>
        <w:t>FC2:</w:t>
      </w:r>
    </w:p>
    <w:p w:rsidR="007F3388" w:rsidRDefault="007F3388" w:rsidP="004A4906">
      <w:pPr>
        <w:rPr>
          <w:rFonts w:cs="Arial"/>
          <w:lang w:val="de-DE"/>
        </w:rPr>
      </w:pPr>
    </w:p>
    <w:p w:rsidR="007F3388" w:rsidRDefault="000755FE" w:rsidP="004A4906">
      <w:pPr>
        <w:rPr>
          <w:rFonts w:cs="Arial"/>
          <w:lang w:val="de-DE"/>
        </w:rPr>
      </w:pPr>
      <w:r>
        <w:rPr>
          <w:noProof/>
          <w:lang w:val="de-DE" w:eastAsia="de-DE"/>
        </w:rPr>
        <w:drawing>
          <wp:inline distT="0" distB="0" distL="0" distR="0" wp14:anchorId="4FFA9C78" wp14:editId="2E758EF5">
            <wp:extent cx="5761355" cy="2291434"/>
            <wp:effectExtent l="0" t="0" r="0" b="0"/>
            <wp:docPr id="28" name="Grafi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61355" cy="2291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55FE" w:rsidRDefault="000755FE" w:rsidP="004A4906">
      <w:pPr>
        <w:rPr>
          <w:rFonts w:cs="Arial"/>
          <w:lang w:val="de-DE"/>
        </w:rPr>
      </w:pPr>
    </w:p>
    <w:p w:rsidR="007F3388" w:rsidRPr="007F3388" w:rsidRDefault="007F3388" w:rsidP="004A4906">
      <w:pPr>
        <w:rPr>
          <w:rFonts w:cs="Arial"/>
          <w:lang w:val="de-DE"/>
        </w:rPr>
      </w:pPr>
    </w:p>
    <w:sectPr w:rsidR="007F3388" w:rsidRPr="007F3388" w:rsidSect="002E5B03">
      <w:headerReference w:type="default" r:id="rId26"/>
      <w:footerReference w:type="default" r:id="rId27"/>
      <w:pgSz w:w="11907" w:h="16840" w:code="9"/>
      <w:pgMar w:top="1417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CAC" w:rsidRDefault="00D85CAC" w:rsidP="002E5B03">
      <w:r>
        <w:separator/>
      </w:r>
    </w:p>
  </w:endnote>
  <w:endnote w:type="continuationSeparator" w:id="0">
    <w:p w:rsidR="00D85CAC" w:rsidRDefault="00D85CAC" w:rsidP="002E5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E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45 Light">
    <w:altName w:val="Arial Narrow"/>
    <w:charset w:val="00"/>
    <w:family w:val="swiss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660" w:rsidRPr="00C12660" w:rsidRDefault="00B600F3" w:rsidP="00C12660">
    <w:pPr>
      <w:pStyle w:val="Fuzeile"/>
      <w:rPr>
        <w:rFonts w:cs="Arial"/>
        <w:sz w:val="16"/>
        <w:szCs w:val="16"/>
        <w:lang w:val="de-DE"/>
      </w:rPr>
    </w:pPr>
    <w:r>
      <w:rPr>
        <w:rFonts w:cs="Arial"/>
        <w:noProof/>
        <w:sz w:val="16"/>
        <w:szCs w:val="16"/>
        <w:lang w:val="de-DE"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E33045" wp14:editId="53BF8542">
              <wp:simplePos x="0" y="0"/>
              <wp:positionH relativeFrom="column">
                <wp:posOffset>-20320</wp:posOffset>
              </wp:positionH>
              <wp:positionV relativeFrom="paragraph">
                <wp:posOffset>-12700</wp:posOffset>
              </wp:positionV>
              <wp:extent cx="5816600" cy="0"/>
              <wp:effectExtent l="8255" t="6350" r="13970" b="1270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16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pt,-1pt" to="456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3N6Eg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"/>
          </w:pict>
        </mc:Fallback>
      </mc:AlternateContent>
    </w:r>
    <w:smartTag w:uri="urn:schemas-microsoft-com:office:smarttags" w:element="PersonName">
      <w:r w:rsidR="00C12660" w:rsidRPr="00E64A6F">
        <w:rPr>
          <w:rFonts w:cs="Arial"/>
          <w:sz w:val="16"/>
          <w:szCs w:val="16"/>
          <w:lang w:val="de-DE"/>
        </w:rPr>
        <w:t>Ronald Kleißler</w:t>
      </w:r>
    </w:smartTag>
    <w:r w:rsidR="00C12660" w:rsidRPr="00E64A6F">
      <w:rPr>
        <w:rFonts w:cs="Arial"/>
        <w:sz w:val="16"/>
        <w:szCs w:val="16"/>
        <w:lang w:val="de-DE"/>
      </w:rPr>
      <w:t xml:space="preserve"> </w:t>
    </w:r>
    <w:r w:rsidR="00C12660" w:rsidRPr="00E64A6F">
      <w:rPr>
        <w:rFonts w:cs="Arial"/>
        <w:sz w:val="16"/>
        <w:szCs w:val="16"/>
        <w:lang w:val="de-DE"/>
      </w:rPr>
      <w:tab/>
      <w:t xml:space="preserve">Seite </w:t>
    </w:r>
    <w:r w:rsidR="00C12660" w:rsidRPr="0080438A">
      <w:rPr>
        <w:rFonts w:cs="Arial"/>
        <w:sz w:val="16"/>
        <w:szCs w:val="16"/>
      </w:rPr>
      <w:fldChar w:fldCharType="begin"/>
    </w:r>
    <w:r w:rsidR="00C12660" w:rsidRPr="00E64A6F">
      <w:rPr>
        <w:rFonts w:cs="Arial"/>
        <w:sz w:val="16"/>
        <w:szCs w:val="16"/>
        <w:lang w:val="de-DE"/>
      </w:rPr>
      <w:instrText xml:space="preserve"> PAGE </w:instrText>
    </w:r>
    <w:r w:rsidR="00C12660" w:rsidRPr="0080438A">
      <w:rPr>
        <w:rFonts w:cs="Arial"/>
        <w:sz w:val="16"/>
        <w:szCs w:val="16"/>
      </w:rPr>
      <w:fldChar w:fldCharType="separate"/>
    </w:r>
    <w:r w:rsidR="005631EF">
      <w:rPr>
        <w:rFonts w:cs="Arial"/>
        <w:noProof/>
        <w:sz w:val="16"/>
        <w:szCs w:val="16"/>
        <w:lang w:val="de-DE"/>
      </w:rPr>
      <w:t>1</w:t>
    </w:r>
    <w:r w:rsidR="00C12660" w:rsidRPr="0080438A">
      <w:rPr>
        <w:rFonts w:cs="Arial"/>
        <w:sz w:val="16"/>
        <w:szCs w:val="16"/>
      </w:rPr>
      <w:fldChar w:fldCharType="end"/>
    </w:r>
    <w:r w:rsidR="00C12660" w:rsidRPr="00C12660">
      <w:rPr>
        <w:rFonts w:cs="Arial"/>
        <w:sz w:val="16"/>
        <w:szCs w:val="16"/>
        <w:lang w:val="de-DE"/>
      </w:rPr>
      <w:tab/>
    </w:r>
    <w:r w:rsidR="00C12660">
      <w:rPr>
        <w:rFonts w:cs="Arial"/>
        <w:sz w:val="16"/>
        <w:szCs w:val="16"/>
      </w:rPr>
      <w:fldChar w:fldCharType="begin"/>
    </w:r>
    <w:r w:rsidR="00C12660">
      <w:rPr>
        <w:rFonts w:cs="Arial"/>
        <w:sz w:val="16"/>
        <w:szCs w:val="16"/>
      </w:rPr>
      <w:instrText xml:space="preserve"> DATE \@ "dd.MM.yyyy" </w:instrText>
    </w:r>
    <w:r w:rsidR="00C12660">
      <w:rPr>
        <w:rFonts w:cs="Arial"/>
        <w:sz w:val="16"/>
        <w:szCs w:val="16"/>
      </w:rPr>
      <w:fldChar w:fldCharType="separate"/>
    </w:r>
    <w:r w:rsidR="005631EF">
      <w:rPr>
        <w:rFonts w:cs="Arial"/>
        <w:noProof/>
        <w:sz w:val="16"/>
        <w:szCs w:val="16"/>
      </w:rPr>
      <w:t>27.08.2015</w:t>
    </w:r>
    <w:r w:rsidR="00C12660">
      <w:rPr>
        <w:rFonts w:cs="Arial"/>
        <w:sz w:val="16"/>
        <w:szCs w:val="16"/>
      </w:rPr>
      <w:fldChar w:fldCharType="end"/>
    </w:r>
  </w:p>
  <w:p w:rsidR="00C12660" w:rsidRPr="00C12660" w:rsidRDefault="00C12660" w:rsidP="00C12660">
    <w:pPr>
      <w:pStyle w:val="Fuzeile"/>
      <w:rPr>
        <w:rFonts w:cs="Arial"/>
        <w:sz w:val="16"/>
        <w:szCs w:val="16"/>
        <w:lang w:val="de-DE"/>
      </w:rPr>
    </w:pPr>
    <w:r w:rsidRPr="00B62538">
      <w:rPr>
        <w:rFonts w:cs="Arial"/>
        <w:sz w:val="16"/>
        <w:szCs w:val="16"/>
      </w:rPr>
      <w:fldChar w:fldCharType="begin"/>
    </w:r>
    <w:r w:rsidRPr="00C12660">
      <w:rPr>
        <w:rFonts w:cs="Arial"/>
        <w:sz w:val="16"/>
        <w:szCs w:val="16"/>
        <w:lang w:val="de-DE"/>
      </w:rPr>
      <w:instrText xml:space="preserve"> FILENAME \p </w:instrText>
    </w:r>
    <w:r w:rsidRPr="00B62538">
      <w:rPr>
        <w:rFonts w:cs="Arial"/>
        <w:sz w:val="16"/>
        <w:szCs w:val="16"/>
      </w:rPr>
      <w:fldChar w:fldCharType="separate"/>
    </w:r>
    <w:r w:rsidR="005631EF">
      <w:rPr>
        <w:rFonts w:cs="Arial"/>
        <w:noProof/>
        <w:sz w:val="16"/>
        <w:szCs w:val="16"/>
        <w:lang w:val="de-DE"/>
      </w:rPr>
      <w:t>D:\Eigene Dateien\SPS Schulung\SPS Schulungsunterlagen\Schleifringläufer-Anlaßsteuerung\TIA\System-Umstieg S7 nach TIA.docx</w:t>
    </w:r>
    <w:r w:rsidRPr="00B62538">
      <w:rPr>
        <w:rFonts w:cs="Arial"/>
        <w:sz w:val="16"/>
        <w:szCs w:val="16"/>
      </w:rPr>
      <w:fldChar w:fldCharType="end"/>
    </w:r>
  </w:p>
  <w:p w:rsidR="00C12660" w:rsidRPr="00C12660" w:rsidRDefault="00C12660">
    <w:pPr>
      <w:pStyle w:val="Fuzeile"/>
      <w:rPr>
        <w:lang w:val="de-D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CAC" w:rsidRDefault="00D85CAC" w:rsidP="002E5B03">
      <w:r>
        <w:separator/>
      </w:r>
    </w:p>
  </w:footnote>
  <w:footnote w:type="continuationSeparator" w:id="0">
    <w:p w:rsidR="00D85CAC" w:rsidRDefault="00D85CAC" w:rsidP="002E5B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660" w:rsidRPr="00DA3FF4" w:rsidRDefault="00B600F3" w:rsidP="00C12660">
    <w:pPr>
      <w:pStyle w:val="Kopfzeile"/>
      <w:jc w:val="right"/>
      <w:rPr>
        <w:smallCaps/>
        <w:sz w:val="18"/>
      </w:rPr>
    </w:pPr>
    <w:r>
      <w:rPr>
        <w:rFonts w:ascii="Univers (E1)" w:hAnsi="Univers (E1)"/>
        <w:i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284DC6D" wp14:editId="2E090C14">
              <wp:simplePos x="0" y="0"/>
              <wp:positionH relativeFrom="column">
                <wp:posOffset>-21590</wp:posOffset>
              </wp:positionH>
              <wp:positionV relativeFrom="paragraph">
                <wp:posOffset>431165</wp:posOffset>
              </wp:positionV>
              <wp:extent cx="5817870" cy="0"/>
              <wp:effectExtent l="6985" t="12065" r="13970" b="6985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1787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7pt,33.95pt" to="456.4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"/>
          </w:pict>
        </mc:Fallback>
      </mc:AlternateContent>
    </w:r>
    <w:r>
      <w:rPr>
        <w:rFonts w:ascii="Univers (E1)" w:hAnsi="Univers (E1)"/>
        <w:i/>
        <w:noProof/>
        <w:lang w:val="de-DE" w:eastAsia="de-DE"/>
      </w:rPr>
      <w:drawing>
        <wp:inline distT="0" distB="0" distL="0" distR="0" wp14:anchorId="2C2123DF" wp14:editId="0E69FC3B">
          <wp:extent cx="1685925" cy="438150"/>
          <wp:effectExtent l="0" t="0" r="9525" b="0"/>
          <wp:docPr id="1" name="Bild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E5B03" w:rsidRPr="00310B68" w:rsidRDefault="00310B68" w:rsidP="00C12660">
    <w:pPr>
      <w:pStyle w:val="Kopfzeile"/>
      <w:shd w:val="clear" w:color="auto" w:fill="FFFFFF"/>
      <w:tabs>
        <w:tab w:val="left" w:pos="2572"/>
      </w:tabs>
      <w:rPr>
        <w:rFonts w:ascii="Frutiger 45 Light" w:hAnsi="Frutiger 45 Light"/>
        <w:szCs w:val="24"/>
        <w:lang w:val="de-DE"/>
      </w:rPr>
    </w:pPr>
    <w:r w:rsidRPr="00310B68">
      <w:rPr>
        <w:rFonts w:ascii="Frutiger 45 Light" w:hAnsi="Frutiger 45 Light"/>
        <w:szCs w:val="24"/>
        <w:lang w:val="de-DE"/>
      </w:rPr>
      <w:t>System-Umstieg S7 nach TIA.docx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C93856"/>
    <w:multiLevelType w:val="hybridMultilevel"/>
    <w:tmpl w:val="909088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D5F"/>
    <w:rsid w:val="00025D5F"/>
    <w:rsid w:val="000755FE"/>
    <w:rsid w:val="002322B9"/>
    <w:rsid w:val="002E5B03"/>
    <w:rsid w:val="0030429D"/>
    <w:rsid w:val="00310B68"/>
    <w:rsid w:val="00423E54"/>
    <w:rsid w:val="00481D2D"/>
    <w:rsid w:val="00482610"/>
    <w:rsid w:val="0048581E"/>
    <w:rsid w:val="004A4906"/>
    <w:rsid w:val="005215A8"/>
    <w:rsid w:val="005631EF"/>
    <w:rsid w:val="00774678"/>
    <w:rsid w:val="007B4A38"/>
    <w:rsid w:val="007C195A"/>
    <w:rsid w:val="007F3388"/>
    <w:rsid w:val="008E1774"/>
    <w:rsid w:val="0091488D"/>
    <w:rsid w:val="00972E51"/>
    <w:rsid w:val="009967DE"/>
    <w:rsid w:val="009B6742"/>
    <w:rsid w:val="00A0135C"/>
    <w:rsid w:val="00A87A08"/>
    <w:rsid w:val="00B600F3"/>
    <w:rsid w:val="00C12660"/>
    <w:rsid w:val="00C53376"/>
    <w:rsid w:val="00CB1232"/>
    <w:rsid w:val="00D85CAC"/>
    <w:rsid w:val="00E3336E"/>
    <w:rsid w:val="00E62DFF"/>
    <w:rsid w:val="00E64A6F"/>
    <w:rsid w:val="00F4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  <w:sz w:val="22"/>
      <w:szCs w:val="22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E5B0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2E5B03"/>
    <w:rPr>
      <w:rFonts w:ascii="Arial" w:hAnsi="Arial"/>
      <w:sz w:val="22"/>
      <w:szCs w:val="22"/>
      <w:lang w:val="en-US" w:eastAsia="en-US"/>
    </w:rPr>
  </w:style>
  <w:style w:type="paragraph" w:styleId="Fuzeile">
    <w:name w:val="footer"/>
    <w:basedOn w:val="Standard"/>
    <w:link w:val="FuzeileZchn"/>
    <w:unhideWhenUsed/>
    <w:rsid w:val="002E5B0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2E5B03"/>
    <w:rPr>
      <w:rFonts w:ascii="Arial" w:hAnsi="Arial"/>
      <w:sz w:val="22"/>
      <w:szCs w:val="22"/>
      <w:lang w:val="en-US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5B0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2E5B03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  <w:sz w:val="22"/>
      <w:szCs w:val="22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E5B0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2E5B03"/>
    <w:rPr>
      <w:rFonts w:ascii="Arial" w:hAnsi="Arial"/>
      <w:sz w:val="22"/>
      <w:szCs w:val="22"/>
      <w:lang w:val="en-US" w:eastAsia="en-US"/>
    </w:rPr>
  </w:style>
  <w:style w:type="paragraph" w:styleId="Fuzeile">
    <w:name w:val="footer"/>
    <w:basedOn w:val="Standard"/>
    <w:link w:val="FuzeileZchn"/>
    <w:unhideWhenUsed/>
    <w:rsid w:val="002E5B0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2E5B03"/>
    <w:rPr>
      <w:rFonts w:ascii="Arial" w:hAnsi="Arial"/>
      <w:sz w:val="22"/>
      <w:szCs w:val="22"/>
      <w:lang w:val="en-US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5B0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2E5B03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115CA-9807-4007-BFC0-2BDE244F7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Sehr geehrter Herr Kleißler,</vt:lpstr>
    </vt:vector>
  </TitlesOfParts>
  <Company>Siemens AG</Company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Sehr geehrter Herr Kleißler,</dc:title>
  <dc:creator>HamHolg</dc:creator>
  <cp:lastModifiedBy>Kleißler</cp:lastModifiedBy>
  <cp:revision>10</cp:revision>
  <cp:lastPrinted>2015-08-27T16:50:00Z</cp:lastPrinted>
  <dcterms:created xsi:type="dcterms:W3CDTF">2015-08-27T14:58:00Z</dcterms:created>
  <dcterms:modified xsi:type="dcterms:W3CDTF">2015-08-27T16:50:00Z</dcterms:modified>
</cp:coreProperties>
</file>